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D2C" w:rsidRPr="004A0C02" w:rsidRDefault="00116004" w:rsidP="00BD5D2C">
      <w:pPr>
        <w:widowControl/>
        <w:spacing w:line="480" w:lineRule="auto"/>
        <w:jc w:val="left"/>
        <w:rPr>
          <w:rFonts w:ascii="Times New Roman" w:hAnsi="Times New Roman" w:cs="Times New Roman"/>
        </w:rPr>
      </w:pPr>
      <w:r w:rsidRPr="00116004">
        <w:rPr>
          <w:rFonts w:ascii="Times New Roman" w:hAnsi="Times New Roman" w:cs="Times New Roman"/>
          <w:b/>
        </w:rPr>
        <w:t>Table S1</w:t>
      </w:r>
      <w:r>
        <w:rPr>
          <w:rFonts w:ascii="Times New Roman" w:hAnsi="Times New Roman" w:cs="Times New Roman"/>
        </w:rPr>
        <w:t xml:space="preserve"> </w:t>
      </w:r>
      <w:r w:rsidR="00BD5D2C" w:rsidRPr="004A0C02">
        <w:rPr>
          <w:rFonts w:ascii="Times New Roman" w:hAnsi="Times New Roman" w:cs="Times New Roman"/>
        </w:rPr>
        <w:t>Levels of cytokines at admission</w:t>
      </w:r>
      <w:bookmarkStart w:id="0" w:name="_GoBack"/>
      <w:bookmarkEnd w:id="0"/>
      <w:r w:rsidR="00BD5D2C" w:rsidRPr="004A0C02">
        <w:rPr>
          <w:rFonts w:ascii="Times New Roman" w:hAnsi="Times New Roman" w:cs="Times New Roman"/>
        </w:rPr>
        <w:t xml:space="preserve"> of the patients in the three clusters.</w:t>
      </w:r>
    </w:p>
    <w:tbl>
      <w:tblPr>
        <w:tblStyle w:val="a7"/>
        <w:tblW w:w="1021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2"/>
        <w:gridCol w:w="2390"/>
        <w:gridCol w:w="2389"/>
        <w:gridCol w:w="2390"/>
        <w:gridCol w:w="1501"/>
      </w:tblGrid>
      <w:tr w:rsidR="00BD5D2C" w:rsidRPr="004A0C02" w:rsidTr="00D855DD"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BD5D2C" w:rsidRPr="004A0C02" w:rsidRDefault="00BD5D2C" w:rsidP="00D855DD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Cluster 1</w:t>
            </w:r>
          </w:p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(n = 26)</w:t>
            </w:r>
          </w:p>
        </w:tc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Cluster 2</w:t>
            </w:r>
          </w:p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(n = 56)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Cluster 3</w:t>
            </w:r>
          </w:p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(n = 5)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  <w:i/>
              </w:rPr>
              <w:t>p</w:t>
            </w:r>
            <w:r w:rsidRPr="004A0C02">
              <w:rPr>
                <w:rFonts w:ascii="Times New Roman" w:hAnsi="Times New Roman" w:cs="Times New Roman"/>
              </w:rPr>
              <w:t>-value</w:t>
            </w:r>
          </w:p>
        </w:tc>
      </w:tr>
      <w:tr w:rsidR="00BD5D2C" w:rsidRPr="004A0C02" w:rsidTr="00D855DD">
        <w:tc>
          <w:tcPr>
            <w:tcW w:w="1542" w:type="dxa"/>
            <w:tcBorders>
              <w:top w:val="single" w:sz="4" w:space="0" w:color="auto"/>
            </w:tcBorders>
          </w:tcPr>
          <w:p w:rsidR="00BD5D2C" w:rsidRPr="004A0C02" w:rsidRDefault="00BD5D2C" w:rsidP="00D855DD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TNF-α, pg/ml</w:t>
            </w:r>
          </w:p>
        </w:tc>
        <w:tc>
          <w:tcPr>
            <w:tcW w:w="2390" w:type="dxa"/>
            <w:tcBorders>
              <w:top w:val="single" w:sz="4" w:space="0" w:color="auto"/>
            </w:tcBorders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70.06 (32.16-207.88)</w:t>
            </w:r>
          </w:p>
        </w:tc>
        <w:tc>
          <w:tcPr>
            <w:tcW w:w="2389" w:type="dxa"/>
            <w:tcBorders>
              <w:top w:val="single" w:sz="4" w:space="0" w:color="auto"/>
            </w:tcBorders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26.24(17.06-83.67)</w:t>
            </w:r>
          </w:p>
        </w:tc>
        <w:tc>
          <w:tcPr>
            <w:tcW w:w="2390" w:type="dxa"/>
            <w:tcBorders>
              <w:top w:val="single" w:sz="4" w:space="0" w:color="auto"/>
            </w:tcBorders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679.6(126.77-6410.50)</w:t>
            </w:r>
          </w:p>
        </w:tc>
        <w:tc>
          <w:tcPr>
            <w:tcW w:w="1501" w:type="dxa"/>
            <w:tcBorders>
              <w:top w:val="single" w:sz="4" w:space="0" w:color="auto"/>
            </w:tcBorders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&lt;0.001**,††</w:t>
            </w:r>
          </w:p>
        </w:tc>
      </w:tr>
      <w:tr w:rsidR="00BD5D2C" w:rsidRPr="004A0C02" w:rsidTr="00D855DD">
        <w:tc>
          <w:tcPr>
            <w:tcW w:w="1542" w:type="dxa"/>
          </w:tcPr>
          <w:p w:rsidR="00BD5D2C" w:rsidRPr="004A0C02" w:rsidRDefault="00BD5D2C" w:rsidP="00D855DD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IL-4, pg/ml</w:t>
            </w:r>
          </w:p>
        </w:tc>
        <w:tc>
          <w:tcPr>
            <w:tcW w:w="2390" w:type="dxa"/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117.69(66.89-153.73)</w:t>
            </w:r>
          </w:p>
        </w:tc>
        <w:tc>
          <w:tcPr>
            <w:tcW w:w="2389" w:type="dxa"/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45.92(19.49-73.27)</w:t>
            </w:r>
          </w:p>
        </w:tc>
        <w:tc>
          <w:tcPr>
            <w:tcW w:w="2390" w:type="dxa"/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57.33(49.81-84.35)</w:t>
            </w:r>
          </w:p>
        </w:tc>
        <w:tc>
          <w:tcPr>
            <w:tcW w:w="1501" w:type="dxa"/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&lt;0.001***</w:t>
            </w:r>
          </w:p>
        </w:tc>
      </w:tr>
      <w:tr w:rsidR="00BD5D2C" w:rsidRPr="004A0C02" w:rsidTr="00D855DD">
        <w:tc>
          <w:tcPr>
            <w:tcW w:w="1542" w:type="dxa"/>
          </w:tcPr>
          <w:p w:rsidR="00BD5D2C" w:rsidRPr="004A0C02" w:rsidRDefault="00BD5D2C" w:rsidP="00D855DD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IL-5, pg/ml</w:t>
            </w:r>
          </w:p>
        </w:tc>
        <w:tc>
          <w:tcPr>
            <w:tcW w:w="2390" w:type="dxa"/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20.49(2.98-26.19)</w:t>
            </w:r>
          </w:p>
        </w:tc>
        <w:tc>
          <w:tcPr>
            <w:tcW w:w="2389" w:type="dxa"/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7.5(2.74-16.08)</w:t>
            </w:r>
          </w:p>
        </w:tc>
        <w:tc>
          <w:tcPr>
            <w:tcW w:w="2390" w:type="dxa"/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10.33(3.42-57.70)</w:t>
            </w:r>
          </w:p>
        </w:tc>
        <w:tc>
          <w:tcPr>
            <w:tcW w:w="1501" w:type="dxa"/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0.098</w:t>
            </w:r>
          </w:p>
        </w:tc>
      </w:tr>
      <w:tr w:rsidR="00BD5D2C" w:rsidRPr="004A0C02" w:rsidTr="00D855DD">
        <w:tc>
          <w:tcPr>
            <w:tcW w:w="1542" w:type="dxa"/>
          </w:tcPr>
          <w:p w:rsidR="00BD5D2C" w:rsidRPr="004A0C02" w:rsidRDefault="00BD5D2C" w:rsidP="00D855DD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IL-17E, pg/ml</w:t>
            </w:r>
          </w:p>
        </w:tc>
        <w:tc>
          <w:tcPr>
            <w:tcW w:w="2390" w:type="dxa"/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869.26(729.77-1417.00)</w:t>
            </w:r>
          </w:p>
        </w:tc>
        <w:tc>
          <w:tcPr>
            <w:tcW w:w="2389" w:type="dxa"/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253.11(175.88-393.06)</w:t>
            </w:r>
          </w:p>
        </w:tc>
        <w:tc>
          <w:tcPr>
            <w:tcW w:w="2390" w:type="dxa"/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418.46(266.91-518.94)</w:t>
            </w:r>
          </w:p>
        </w:tc>
        <w:tc>
          <w:tcPr>
            <w:tcW w:w="1501" w:type="dxa"/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&lt;0.001***,‡</w:t>
            </w:r>
          </w:p>
        </w:tc>
      </w:tr>
      <w:tr w:rsidR="00BD5D2C" w:rsidRPr="004A0C02" w:rsidTr="00D855DD">
        <w:tc>
          <w:tcPr>
            <w:tcW w:w="1542" w:type="dxa"/>
          </w:tcPr>
          <w:p w:rsidR="00BD5D2C" w:rsidRPr="004A0C02" w:rsidRDefault="00BD5D2C" w:rsidP="00D855DD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IL-6, pg/ml</w:t>
            </w:r>
          </w:p>
        </w:tc>
        <w:tc>
          <w:tcPr>
            <w:tcW w:w="2390" w:type="dxa"/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23.01(7.28-94.66)</w:t>
            </w:r>
          </w:p>
        </w:tc>
        <w:tc>
          <w:tcPr>
            <w:tcW w:w="2389" w:type="dxa"/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39.74(10.50-212.45)</w:t>
            </w:r>
          </w:p>
        </w:tc>
        <w:tc>
          <w:tcPr>
            <w:tcW w:w="2390" w:type="dxa"/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2479(2332-5781)</w:t>
            </w:r>
          </w:p>
        </w:tc>
        <w:tc>
          <w:tcPr>
            <w:tcW w:w="1501" w:type="dxa"/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0.001‡‡‡,††</w:t>
            </w:r>
          </w:p>
        </w:tc>
      </w:tr>
      <w:tr w:rsidR="00BD5D2C" w:rsidRPr="004A0C02" w:rsidTr="00D855DD">
        <w:tc>
          <w:tcPr>
            <w:tcW w:w="1542" w:type="dxa"/>
          </w:tcPr>
          <w:p w:rsidR="00BD5D2C" w:rsidRPr="004A0C02" w:rsidRDefault="00BD5D2C" w:rsidP="00D855DD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IL-17A, pg/ml</w:t>
            </w:r>
          </w:p>
        </w:tc>
        <w:tc>
          <w:tcPr>
            <w:tcW w:w="2390" w:type="dxa"/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67.43(47.92-105.46)</w:t>
            </w:r>
          </w:p>
        </w:tc>
        <w:tc>
          <w:tcPr>
            <w:tcW w:w="2389" w:type="dxa"/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20.32(10.05-30.91)</w:t>
            </w:r>
          </w:p>
        </w:tc>
        <w:tc>
          <w:tcPr>
            <w:tcW w:w="2390" w:type="dxa"/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15.63(12.31-25.82)</w:t>
            </w:r>
          </w:p>
        </w:tc>
        <w:tc>
          <w:tcPr>
            <w:tcW w:w="1501" w:type="dxa"/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 xml:space="preserve">&lt;0.001***,‡‡ </w:t>
            </w:r>
          </w:p>
        </w:tc>
      </w:tr>
      <w:tr w:rsidR="00BD5D2C" w:rsidRPr="004A0C02" w:rsidTr="00D855DD">
        <w:tc>
          <w:tcPr>
            <w:tcW w:w="1542" w:type="dxa"/>
          </w:tcPr>
          <w:p w:rsidR="00BD5D2C" w:rsidRPr="004A0C02" w:rsidRDefault="00BD5D2C" w:rsidP="00D855DD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IL-22, pg/ml</w:t>
            </w:r>
          </w:p>
        </w:tc>
        <w:tc>
          <w:tcPr>
            <w:tcW w:w="2390" w:type="dxa"/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71.27(50.21-107.79)</w:t>
            </w:r>
          </w:p>
        </w:tc>
        <w:tc>
          <w:tcPr>
            <w:tcW w:w="2389" w:type="dxa"/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26.71(12.66-41.68)</w:t>
            </w:r>
          </w:p>
        </w:tc>
        <w:tc>
          <w:tcPr>
            <w:tcW w:w="2390" w:type="dxa"/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40.6(13.88-42.40)</w:t>
            </w:r>
          </w:p>
        </w:tc>
        <w:tc>
          <w:tcPr>
            <w:tcW w:w="1501" w:type="dxa"/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&lt;0.001***,‡</w:t>
            </w:r>
          </w:p>
        </w:tc>
      </w:tr>
      <w:tr w:rsidR="00BD5D2C" w:rsidRPr="004A0C02" w:rsidTr="00D855DD">
        <w:tc>
          <w:tcPr>
            <w:tcW w:w="1542" w:type="dxa"/>
            <w:tcBorders>
              <w:bottom w:val="single" w:sz="4" w:space="0" w:color="auto"/>
            </w:tcBorders>
          </w:tcPr>
          <w:p w:rsidR="00BD5D2C" w:rsidRPr="004A0C02" w:rsidRDefault="00BD5D2C" w:rsidP="00D855DD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IL-23, pg/ml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551.73(483.23-971.33)</w:t>
            </w:r>
          </w:p>
        </w:tc>
        <w:tc>
          <w:tcPr>
            <w:tcW w:w="2389" w:type="dxa"/>
            <w:tcBorders>
              <w:bottom w:val="single" w:sz="4" w:space="0" w:color="auto"/>
            </w:tcBorders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204.21(132.19-355.40)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373.25(270.96-677.50)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BD5D2C" w:rsidRPr="004A0C02" w:rsidRDefault="00BD5D2C" w:rsidP="00D855DD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A0C02">
              <w:rPr>
                <w:rFonts w:ascii="Times New Roman" w:hAnsi="Times New Roman" w:cs="Times New Roman"/>
              </w:rPr>
              <w:t>&lt;0.001***</w:t>
            </w:r>
          </w:p>
        </w:tc>
      </w:tr>
    </w:tbl>
    <w:p w:rsidR="00BD5D2C" w:rsidRPr="004A0C02" w:rsidRDefault="00BD5D2C" w:rsidP="00BD5D2C">
      <w:pPr>
        <w:spacing w:line="480" w:lineRule="auto"/>
        <w:rPr>
          <w:rFonts w:ascii="Times New Roman" w:hAnsi="Times New Roman" w:cs="Times New Roman"/>
        </w:rPr>
      </w:pPr>
      <w:r w:rsidRPr="004A0C02">
        <w:rPr>
          <w:rFonts w:ascii="Times New Roman" w:hAnsi="Times New Roman" w:cs="Times New Roman"/>
        </w:rPr>
        <w:t xml:space="preserve">The * depicts comparison of cluster 1 with cluster 2, ‡ depicts comparison of cluster 1 with cluster 3 and the † depicts comparison of cluster 2 with cluster 3. * </w:t>
      </w:r>
      <w:r w:rsidRPr="004A0C02">
        <w:rPr>
          <w:rFonts w:ascii="Times New Roman" w:hAnsi="Times New Roman" w:cs="Times New Roman"/>
          <w:i/>
        </w:rPr>
        <w:t>p</w:t>
      </w:r>
      <w:r w:rsidRPr="004A0C02">
        <w:rPr>
          <w:rFonts w:ascii="Times New Roman" w:hAnsi="Times New Roman" w:cs="Times New Roman"/>
        </w:rPr>
        <w:t xml:space="preserve"> &lt; 0.05; ** </w:t>
      </w:r>
      <w:r w:rsidRPr="004A0C02">
        <w:rPr>
          <w:rFonts w:ascii="Times New Roman" w:hAnsi="Times New Roman" w:cs="Times New Roman"/>
          <w:i/>
        </w:rPr>
        <w:t>p</w:t>
      </w:r>
      <w:r w:rsidRPr="004A0C02">
        <w:rPr>
          <w:rFonts w:ascii="Times New Roman" w:hAnsi="Times New Roman" w:cs="Times New Roman"/>
        </w:rPr>
        <w:t xml:space="preserve"> &lt; 0.01; *** </w:t>
      </w:r>
      <w:r w:rsidRPr="004A0C02">
        <w:rPr>
          <w:rFonts w:ascii="Times New Roman" w:hAnsi="Times New Roman" w:cs="Times New Roman"/>
          <w:i/>
        </w:rPr>
        <w:t>p</w:t>
      </w:r>
      <w:r w:rsidRPr="004A0C02">
        <w:rPr>
          <w:rFonts w:ascii="Times New Roman" w:hAnsi="Times New Roman" w:cs="Times New Roman"/>
        </w:rPr>
        <w:t xml:space="preserve"> &lt; 0.001; ‡ </w:t>
      </w:r>
      <w:r w:rsidRPr="004A0C02">
        <w:rPr>
          <w:rFonts w:ascii="Times New Roman" w:hAnsi="Times New Roman" w:cs="Times New Roman"/>
          <w:i/>
        </w:rPr>
        <w:t>p</w:t>
      </w:r>
      <w:r w:rsidRPr="004A0C02">
        <w:rPr>
          <w:rFonts w:ascii="Times New Roman" w:hAnsi="Times New Roman" w:cs="Times New Roman"/>
        </w:rPr>
        <w:t xml:space="preserve"> &lt; 0.05; ‡‡ </w:t>
      </w:r>
      <w:r w:rsidRPr="004A0C02">
        <w:rPr>
          <w:rFonts w:ascii="Times New Roman" w:hAnsi="Times New Roman" w:cs="Times New Roman"/>
          <w:i/>
        </w:rPr>
        <w:t xml:space="preserve">p </w:t>
      </w:r>
      <w:r w:rsidRPr="004A0C02">
        <w:rPr>
          <w:rFonts w:ascii="Times New Roman" w:hAnsi="Times New Roman" w:cs="Times New Roman"/>
        </w:rPr>
        <w:t xml:space="preserve">&lt; 0.01; ‡‡‡ </w:t>
      </w:r>
      <w:r w:rsidRPr="004A0C02">
        <w:rPr>
          <w:rFonts w:ascii="Times New Roman" w:hAnsi="Times New Roman" w:cs="Times New Roman"/>
          <w:i/>
        </w:rPr>
        <w:t>p</w:t>
      </w:r>
      <w:r w:rsidRPr="004A0C02">
        <w:rPr>
          <w:rFonts w:ascii="Times New Roman" w:hAnsi="Times New Roman" w:cs="Times New Roman"/>
        </w:rPr>
        <w:t xml:space="preserve"> &lt; 0.001; † </w:t>
      </w:r>
      <w:r w:rsidRPr="004A0C02">
        <w:rPr>
          <w:rFonts w:ascii="Times New Roman" w:hAnsi="Times New Roman" w:cs="Times New Roman"/>
          <w:i/>
        </w:rPr>
        <w:t>p</w:t>
      </w:r>
      <w:r w:rsidRPr="004A0C02">
        <w:rPr>
          <w:rFonts w:ascii="Times New Roman" w:hAnsi="Times New Roman" w:cs="Times New Roman"/>
        </w:rPr>
        <w:t xml:space="preserve"> &lt; 0.05; †† </w:t>
      </w:r>
      <w:r w:rsidRPr="004A0C02">
        <w:rPr>
          <w:rFonts w:ascii="Times New Roman" w:hAnsi="Times New Roman" w:cs="Times New Roman"/>
          <w:i/>
        </w:rPr>
        <w:t>p</w:t>
      </w:r>
      <w:r w:rsidRPr="004A0C02">
        <w:rPr>
          <w:rFonts w:ascii="Times New Roman" w:hAnsi="Times New Roman" w:cs="Times New Roman"/>
        </w:rPr>
        <w:t xml:space="preserve"> &lt; 0.01; ††† </w:t>
      </w:r>
      <w:r w:rsidRPr="004A0C02">
        <w:rPr>
          <w:rFonts w:ascii="Times New Roman" w:hAnsi="Times New Roman" w:cs="Times New Roman"/>
          <w:i/>
        </w:rPr>
        <w:t xml:space="preserve">p </w:t>
      </w:r>
      <w:r w:rsidRPr="004A0C02">
        <w:rPr>
          <w:rFonts w:ascii="Times New Roman" w:hAnsi="Times New Roman" w:cs="Times New Roman"/>
        </w:rPr>
        <w:t>&lt; 0.001.</w:t>
      </w:r>
    </w:p>
    <w:p w:rsidR="00BD5D2C" w:rsidRDefault="00BD5D2C" w:rsidP="00BD5D2C">
      <w:pPr>
        <w:widowControl/>
        <w:spacing w:line="480" w:lineRule="auto"/>
        <w:jc w:val="left"/>
        <w:rPr>
          <w:rFonts w:ascii="Times New Roman" w:hAnsi="Times New Roman" w:cs="Times New Roman"/>
        </w:rPr>
      </w:pPr>
      <w:r w:rsidRPr="004A0C02">
        <w:rPr>
          <w:rFonts w:ascii="Times New Roman" w:hAnsi="Times New Roman" w:cs="Times New Roman"/>
        </w:rPr>
        <w:t>TNF, tumor ne</w:t>
      </w:r>
      <w:r>
        <w:rPr>
          <w:rFonts w:ascii="Times New Roman" w:hAnsi="Times New Roman" w:cs="Times New Roman"/>
        </w:rPr>
        <w:t>crosis factor; IL, interleukin.</w:t>
      </w:r>
    </w:p>
    <w:p w:rsidR="006248DB" w:rsidRDefault="00BD5D2C" w:rsidP="00BD5D2C">
      <w:r>
        <w:rPr>
          <w:rFonts w:ascii="Times New Roman" w:hAnsi="Times New Roman" w:cs="Times New Roman"/>
        </w:rPr>
        <w:br w:type="page"/>
      </w:r>
    </w:p>
    <w:sectPr w:rsidR="006248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945" w:rsidRDefault="00A42945" w:rsidP="00BD5D2C">
      <w:r>
        <w:separator/>
      </w:r>
    </w:p>
  </w:endnote>
  <w:endnote w:type="continuationSeparator" w:id="0">
    <w:p w:rsidR="00A42945" w:rsidRDefault="00A42945" w:rsidP="00BD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945" w:rsidRDefault="00A42945" w:rsidP="00BD5D2C">
      <w:r>
        <w:separator/>
      </w:r>
    </w:p>
  </w:footnote>
  <w:footnote w:type="continuationSeparator" w:id="0">
    <w:p w:rsidR="00A42945" w:rsidRDefault="00A42945" w:rsidP="00BD5D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197"/>
    <w:rsid w:val="00116004"/>
    <w:rsid w:val="006248DB"/>
    <w:rsid w:val="00A42945"/>
    <w:rsid w:val="00BD5D2C"/>
    <w:rsid w:val="00D73460"/>
    <w:rsid w:val="00F6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6CB694"/>
  <w15:chartTrackingRefBased/>
  <w15:docId w15:val="{63164F93-ED92-44C1-9A16-462832572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D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5D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5D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5D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5D2C"/>
    <w:rPr>
      <w:sz w:val="18"/>
      <w:szCs w:val="18"/>
    </w:rPr>
  </w:style>
  <w:style w:type="table" w:styleId="a7">
    <w:name w:val="Table Grid"/>
    <w:basedOn w:val="a1"/>
    <w:uiPriority w:val="39"/>
    <w:rsid w:val="00BD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喻 言</dc:creator>
  <cp:keywords/>
  <dc:description/>
  <cp:lastModifiedBy>喻 言</cp:lastModifiedBy>
  <cp:revision>3</cp:revision>
  <dcterms:created xsi:type="dcterms:W3CDTF">2020-02-22T05:30:00Z</dcterms:created>
  <dcterms:modified xsi:type="dcterms:W3CDTF">2020-02-27T12:08:00Z</dcterms:modified>
</cp:coreProperties>
</file>